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9"/>
          <w:tab w:val="center" w:pos="7676"/>
        </w:tabs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附件：</w:t>
      </w:r>
    </w:p>
    <w:p>
      <w:pPr>
        <w:tabs>
          <w:tab w:val="left" w:pos="589"/>
          <w:tab w:val="center" w:pos="7676"/>
        </w:tabs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263525</wp:posOffset>
                </wp:positionV>
                <wp:extent cx="1914525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5845" y="1725295"/>
                          <a:ext cx="1914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Times New Roman" w:hAnsi="Times New Roman" w:eastAsia="方正仿宋_GBK" w:cs="Times New Roman"/>
                                <w:b w:val="0"/>
                                <w:bCs w:val="0"/>
                                <w:kern w:val="0"/>
                                <w:sz w:val="28"/>
                                <w:szCs w:val="28"/>
                                <w:lang w:val="en-US" w:eastAsia="zh-CN" w:bidi="ar-SA"/>
                              </w:rPr>
                              <w:t>就业帮扶车间名称</w:t>
                            </w:r>
                            <w:r>
                              <w:rPr>
                                <w:rFonts w:hint="eastAsia" w:ascii="Times New Roman" w:eastAsia="方正仿宋_GBK" w:cs="Times New Roman"/>
                                <w:b w:val="0"/>
                                <w:bCs w:val="0"/>
                                <w:kern w:val="0"/>
                                <w:sz w:val="28"/>
                                <w:szCs w:val="28"/>
                                <w:lang w:val="en-US" w:eastAsia="zh-CN" w:bidi="ar-S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20.75pt;height:33pt;width:150.75pt;z-index:251659264;mso-width-relative:page;mso-height-relative:page;" filled="f" stroked="f" coordsize="21600,21600" o:gfxdata="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odLXw2QAAAAgBAAAPAAAAAAAAAAEAIAAA&#10;ACIAAABkcnMvZG93bnJldi54bWxQSwECFAAUAAAACACHTuJAi/pc40QCAABy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Times New Roman" w:hAnsi="Times New Roman" w:eastAsia="方正仿宋_GBK" w:cs="Times New Roman"/>
                          <w:b w:val="0"/>
                          <w:bCs w:val="0"/>
                          <w:kern w:val="0"/>
                          <w:sz w:val="28"/>
                          <w:szCs w:val="28"/>
                          <w:lang w:val="en-US" w:eastAsia="zh-CN" w:bidi="ar-SA"/>
                        </w:rPr>
                        <w:t>就业帮扶车间名称</w:t>
                      </w:r>
                      <w:r>
                        <w:rPr>
                          <w:rFonts w:hint="eastAsia" w:ascii="Times New Roman" w:eastAsia="方正仿宋_GBK" w:cs="Times New Roman"/>
                          <w:b w:val="0"/>
                          <w:bCs w:val="0"/>
                          <w:kern w:val="0"/>
                          <w:sz w:val="28"/>
                          <w:szCs w:val="28"/>
                          <w:lang w:val="en-US" w:eastAsia="zh-CN" w:bidi="ar-S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柳林县</w:t>
      </w:r>
      <w:r>
        <w:rPr>
          <w:rFonts w:hint="eastAsia" w:ascii="方正小标宋_GBK" w:eastAsia="方正小标宋_GBK"/>
          <w:sz w:val="44"/>
          <w:szCs w:val="44"/>
        </w:rPr>
        <w:t>就业帮扶车间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考核</w:t>
      </w:r>
      <w:r>
        <w:rPr>
          <w:rFonts w:hint="eastAsia" w:ascii="方正小标宋_GBK" w:eastAsia="方正小标宋_GBK"/>
          <w:sz w:val="44"/>
          <w:szCs w:val="44"/>
        </w:rPr>
        <w:t>评估表</w:t>
      </w:r>
    </w:p>
    <w:p>
      <w:pPr>
        <w:pStyle w:val="2"/>
        <w:spacing w:before="0" w:after="0" w:line="240" w:lineRule="exact"/>
        <w:rPr>
          <w:rFonts w:hint="default" w:ascii="Times New Roman" w:hAnsi="Times New Roman" w:eastAsia="方正仿宋_GBK" w:cs="Times New Roman"/>
          <w:b w:val="0"/>
          <w:bCs w:val="0"/>
          <w:kern w:val="0"/>
          <w:sz w:val="28"/>
          <w:szCs w:val="28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1791" w:tblpY="391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724"/>
        <w:gridCol w:w="8554"/>
        <w:gridCol w:w="1292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1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类别</w:t>
            </w:r>
          </w:p>
        </w:tc>
        <w:tc>
          <w:tcPr>
            <w:tcW w:w="3185" w:type="pct"/>
            <w:vAlign w:val="center"/>
          </w:tcPr>
          <w:p>
            <w:pPr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标准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分值</w:t>
            </w:r>
          </w:p>
        </w:tc>
        <w:tc>
          <w:tcPr>
            <w:tcW w:w="430" w:type="pct"/>
            <w:vAlign w:val="center"/>
          </w:tcPr>
          <w:p>
            <w:pPr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26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64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车间运行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eastAsia" w:ascii="Times New Roman" w:eastAsia="方正仿宋_GBK" w:cs="Times New Roman"/>
                <w:sz w:val="28"/>
                <w:szCs w:val="28"/>
                <w:lang w:val="en-US" w:eastAsia="zh-CN"/>
              </w:rPr>
              <w:t>（30分）</w:t>
            </w:r>
          </w:p>
        </w:tc>
        <w:tc>
          <w:tcPr>
            <w:tcW w:w="3185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全年运行比较稳定，停工不超过3个月。全年未停工，并足额发放工资得10分。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因季节性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停工1个月8分，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因季节性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停工2个月6分，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因季节性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停工3个月4分，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因季节性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停工3个月以上不得分，不满一个月按一个月计算。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430" w:type="pct"/>
            <w:vAlign w:val="center"/>
          </w:tcPr>
          <w:p>
            <w:pPr>
              <w:jc w:val="left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26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3185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企业和法人无违规违法违纪行为、无不良征信，有一例不得分。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26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3185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就业帮扶车间上一年度经济收益率15%（含）以上得10分，经济收益率10%（含）得5分，经济收益率10%以下得3分。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26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吸纳脱贫劳力（其他劳力）情况（30分）</w:t>
            </w:r>
          </w:p>
        </w:tc>
        <w:tc>
          <w:tcPr>
            <w:tcW w:w="3185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eastAsia="方正仿宋_GBK"/>
                <w:sz w:val="28"/>
                <w:szCs w:val="28"/>
                <w:lang w:val="en-US" w:eastAsia="zh-CN"/>
              </w:rPr>
              <w:t>与全体就业人员依法签订1年以上劳动合同或劳务协议，</w:t>
            </w: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且带动脱贫劳动力1人2分，其他劳动力1人1.5分。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6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3185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eastAsia="方正仿宋_GBK"/>
                <w:sz w:val="28"/>
                <w:szCs w:val="28"/>
                <w:lang w:val="en-US" w:eastAsia="zh-CN"/>
              </w:rPr>
              <w:t>劳动关系整体和谐，能够按时足额支付劳动报酬。无劳务纠纷和劳动投诉得10分，发现一例扣1分，扣完本项分值为止。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261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2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厂区规模（20分）</w:t>
            </w:r>
          </w:p>
        </w:tc>
        <w:tc>
          <w:tcPr>
            <w:tcW w:w="3185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就业帮扶车间厂区规模1000㎡（含）以上20分，500㎡（含）-1000㎡15分，300㎡（含）-500㎡10分，300㎡以下5分。</w:t>
            </w:r>
          </w:p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261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2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申报工作（20分）</w:t>
            </w:r>
          </w:p>
        </w:tc>
        <w:tc>
          <w:tcPr>
            <w:tcW w:w="3185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就业帮扶车间申报应提供资料及时且盖章手续齐全10分，资料申报不及时视情况扣分，资料缺一项扣1分，</w:t>
            </w:r>
            <w:r>
              <w:rPr>
                <w:rFonts w:hint="default" w:ascii="Times New Roman" w:eastAsia="方正仿宋_GBK"/>
                <w:sz w:val="28"/>
                <w:szCs w:val="28"/>
                <w:lang w:val="en-US" w:eastAsia="zh-CN"/>
              </w:rPr>
              <w:t>扣完本项分值为止。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eastAsia="方正仿宋_GBK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569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总分</w:t>
            </w:r>
          </w:p>
        </w:tc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</w:tbl>
    <w:p>
      <w:pPr>
        <w:tabs>
          <w:tab w:val="left" w:pos="10693"/>
        </w:tabs>
        <w:rPr>
          <w:rFonts w:ascii="Times New Roman" w:eastAsia="方正仿宋_GBK"/>
          <w:szCs w:val="32"/>
        </w:rPr>
      </w:pPr>
      <w:r>
        <w:rPr>
          <w:rFonts w:ascii="Times New Roman"/>
        </w:rPr>
        <w:tab/>
      </w:r>
    </w:p>
    <w:sectPr>
      <w:footerReference r:id="rId3" w:type="default"/>
      <w:pgSz w:w="16838" w:h="11906" w:orient="landscape"/>
      <w:pgMar w:top="1588" w:right="1985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7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NTI4MDBhZTJkYjNjOWVmMzg2ZGVkZjkxZTRlMzIifQ=="/>
  </w:docVars>
  <w:rsids>
    <w:rsidRoot w:val="6F8725F0"/>
    <w:rsid w:val="0003195A"/>
    <w:rsid w:val="00063CD0"/>
    <w:rsid w:val="0006471D"/>
    <w:rsid w:val="00064919"/>
    <w:rsid w:val="000808D6"/>
    <w:rsid w:val="000D0295"/>
    <w:rsid w:val="000D1D10"/>
    <w:rsid w:val="00105080"/>
    <w:rsid w:val="0015473A"/>
    <w:rsid w:val="00181697"/>
    <w:rsid w:val="00193973"/>
    <w:rsid w:val="001A3C38"/>
    <w:rsid w:val="001C0C95"/>
    <w:rsid w:val="001E241C"/>
    <w:rsid w:val="001F6838"/>
    <w:rsid w:val="00200715"/>
    <w:rsid w:val="00215C38"/>
    <w:rsid w:val="002362B7"/>
    <w:rsid w:val="00252527"/>
    <w:rsid w:val="002615D0"/>
    <w:rsid w:val="002626DE"/>
    <w:rsid w:val="00263953"/>
    <w:rsid w:val="002843DE"/>
    <w:rsid w:val="00290952"/>
    <w:rsid w:val="002A5BEC"/>
    <w:rsid w:val="002A7E7D"/>
    <w:rsid w:val="002D4036"/>
    <w:rsid w:val="002F5481"/>
    <w:rsid w:val="00303100"/>
    <w:rsid w:val="00313298"/>
    <w:rsid w:val="00342087"/>
    <w:rsid w:val="00345462"/>
    <w:rsid w:val="00345DEB"/>
    <w:rsid w:val="00361FDA"/>
    <w:rsid w:val="00395990"/>
    <w:rsid w:val="003B09DD"/>
    <w:rsid w:val="003B21CE"/>
    <w:rsid w:val="003B2280"/>
    <w:rsid w:val="003C7C6E"/>
    <w:rsid w:val="003D12F1"/>
    <w:rsid w:val="0043076B"/>
    <w:rsid w:val="004309B0"/>
    <w:rsid w:val="00442590"/>
    <w:rsid w:val="004613AA"/>
    <w:rsid w:val="00466468"/>
    <w:rsid w:val="004A6307"/>
    <w:rsid w:val="004F030C"/>
    <w:rsid w:val="00502A7E"/>
    <w:rsid w:val="005042E2"/>
    <w:rsid w:val="00523271"/>
    <w:rsid w:val="00543770"/>
    <w:rsid w:val="005E193B"/>
    <w:rsid w:val="006908E9"/>
    <w:rsid w:val="006926DB"/>
    <w:rsid w:val="006A501F"/>
    <w:rsid w:val="00711B88"/>
    <w:rsid w:val="00717618"/>
    <w:rsid w:val="00720EEF"/>
    <w:rsid w:val="0074399A"/>
    <w:rsid w:val="0076008E"/>
    <w:rsid w:val="007C3C1C"/>
    <w:rsid w:val="007D0D94"/>
    <w:rsid w:val="007D53EE"/>
    <w:rsid w:val="007E0109"/>
    <w:rsid w:val="007E4632"/>
    <w:rsid w:val="007E5962"/>
    <w:rsid w:val="007F3596"/>
    <w:rsid w:val="007F54B0"/>
    <w:rsid w:val="008038EA"/>
    <w:rsid w:val="00805580"/>
    <w:rsid w:val="008402F0"/>
    <w:rsid w:val="00883A7D"/>
    <w:rsid w:val="00884624"/>
    <w:rsid w:val="00893D51"/>
    <w:rsid w:val="00895406"/>
    <w:rsid w:val="008A0461"/>
    <w:rsid w:val="008A41B2"/>
    <w:rsid w:val="008D7D2C"/>
    <w:rsid w:val="008F04CD"/>
    <w:rsid w:val="008F3C3B"/>
    <w:rsid w:val="0097580D"/>
    <w:rsid w:val="009B61F8"/>
    <w:rsid w:val="009D67FE"/>
    <w:rsid w:val="009F0091"/>
    <w:rsid w:val="00A000BF"/>
    <w:rsid w:val="00A06815"/>
    <w:rsid w:val="00A12116"/>
    <w:rsid w:val="00A21686"/>
    <w:rsid w:val="00A52D03"/>
    <w:rsid w:val="00A932F2"/>
    <w:rsid w:val="00A942C5"/>
    <w:rsid w:val="00AB4113"/>
    <w:rsid w:val="00AD14D6"/>
    <w:rsid w:val="00AD79C9"/>
    <w:rsid w:val="00AF0997"/>
    <w:rsid w:val="00B23BF0"/>
    <w:rsid w:val="00B60A31"/>
    <w:rsid w:val="00B642AB"/>
    <w:rsid w:val="00B75F7D"/>
    <w:rsid w:val="00B778AF"/>
    <w:rsid w:val="00B83935"/>
    <w:rsid w:val="00B949A0"/>
    <w:rsid w:val="00BE0271"/>
    <w:rsid w:val="00BE0682"/>
    <w:rsid w:val="00C53E4A"/>
    <w:rsid w:val="00C66073"/>
    <w:rsid w:val="00CD35A1"/>
    <w:rsid w:val="00CF0542"/>
    <w:rsid w:val="00CF5E1A"/>
    <w:rsid w:val="00D5135E"/>
    <w:rsid w:val="00D6075C"/>
    <w:rsid w:val="00DE6503"/>
    <w:rsid w:val="00DF543F"/>
    <w:rsid w:val="00E05AEB"/>
    <w:rsid w:val="00E10CB8"/>
    <w:rsid w:val="00E2692D"/>
    <w:rsid w:val="00E3015E"/>
    <w:rsid w:val="00E72691"/>
    <w:rsid w:val="00EE6BA4"/>
    <w:rsid w:val="00EF04C3"/>
    <w:rsid w:val="00F622AE"/>
    <w:rsid w:val="00F80BA5"/>
    <w:rsid w:val="00F83524"/>
    <w:rsid w:val="00F8440D"/>
    <w:rsid w:val="00F85C57"/>
    <w:rsid w:val="00FA2BEA"/>
    <w:rsid w:val="00FA54C4"/>
    <w:rsid w:val="00FB05B5"/>
    <w:rsid w:val="00FE41A9"/>
    <w:rsid w:val="05FC6DAD"/>
    <w:rsid w:val="061C1D91"/>
    <w:rsid w:val="06D16D95"/>
    <w:rsid w:val="0DEA2247"/>
    <w:rsid w:val="0E706F18"/>
    <w:rsid w:val="104E6D4E"/>
    <w:rsid w:val="13335212"/>
    <w:rsid w:val="153777F3"/>
    <w:rsid w:val="15905427"/>
    <w:rsid w:val="16297009"/>
    <w:rsid w:val="1E0C793C"/>
    <w:rsid w:val="233677E1"/>
    <w:rsid w:val="245A28B1"/>
    <w:rsid w:val="25EF5D44"/>
    <w:rsid w:val="279849C4"/>
    <w:rsid w:val="29FB0EBF"/>
    <w:rsid w:val="2A8672F8"/>
    <w:rsid w:val="2FF73A91"/>
    <w:rsid w:val="36316632"/>
    <w:rsid w:val="36603F29"/>
    <w:rsid w:val="37133F48"/>
    <w:rsid w:val="39A95BE7"/>
    <w:rsid w:val="39D4085E"/>
    <w:rsid w:val="3A4C1ADB"/>
    <w:rsid w:val="3B5864C5"/>
    <w:rsid w:val="3C6109FB"/>
    <w:rsid w:val="4CEC3A7C"/>
    <w:rsid w:val="4EE72FE2"/>
    <w:rsid w:val="4FD3778D"/>
    <w:rsid w:val="531C27B1"/>
    <w:rsid w:val="5BC01C39"/>
    <w:rsid w:val="5C0F35A8"/>
    <w:rsid w:val="617D0A55"/>
    <w:rsid w:val="64082F30"/>
    <w:rsid w:val="64A907C5"/>
    <w:rsid w:val="64C94DEE"/>
    <w:rsid w:val="68A430F4"/>
    <w:rsid w:val="6D535020"/>
    <w:rsid w:val="6EA20D35"/>
    <w:rsid w:val="6F8725F0"/>
    <w:rsid w:val="703403AB"/>
    <w:rsid w:val="79EF04DB"/>
    <w:rsid w:val="FA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2 Char"/>
    <w:basedOn w:val="7"/>
    <w:link w:val="2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Calibri" w:eastAsia="仿宋_GB2312" w:cs="Times New Roman"/>
      <w:kern w:val="0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Calibri" w:eastAsia="仿宋_GB2312" w:cs="Times New Roman"/>
      <w:kern w:val="0"/>
      <w:sz w:val="18"/>
      <w:szCs w:val="18"/>
    </w:rPr>
  </w:style>
  <w:style w:type="paragraph" w:customStyle="1" w:styleId="12">
    <w:name w:val="Char Char Char Char Char Char Char Char Char"/>
    <w:basedOn w:val="1"/>
    <w:qFormat/>
    <w:uiPriority w:val="99"/>
    <w:rPr>
      <w:rFonts w:ascii="Times New Roman"/>
      <w:kern w:val="2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11</Pages>
  <Words>649</Words>
  <Characters>3702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2009-01-01T01:18:00Z</dcterms:created>
  <dc:creator>Administrator</dc:creator>
  <cp:lastModifiedBy>Administrator</cp:lastModifiedBy>
  <cp:lastPrinted>2009-01-01T01:03:00Z</cp:lastPrinted>
  <dcterms:modified xsi:type="dcterms:W3CDTF">2023-10-27T06:34:10Z</dcterms:modified>
  <dc:title>  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6A6D8647C41E4910A32DA8A590464164</vt:lpwstr>
  </property>
</Properties>
</file>