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8"/>
          <w:szCs w:val="48"/>
          <w:shd w:val="clear" w:fill="FFFFFF"/>
          <w:lang w:val="en-US" w:eastAsia="zh-CN"/>
        </w:rPr>
        <w:t>2021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8"/>
          <w:szCs w:val="48"/>
          <w:shd w:val="clear" w:fill="FFFFFF"/>
        </w:rPr>
        <w:t>年预算编报情况说明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一、主要职能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我成家庄镇中心卫生院是一所全民所有制的一级医院，属于全额财政拨款单位。为全镇及周边群众提供医疗服务及健康指导。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二、机构设置及人员编制情况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1、机构设置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院内设有内科、外科、妇产科、中医科、急诊科、检验科、放射科、心电B超室等19个功能科室，CT机、全自动生化仪等先进设备，拥有资产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508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万元。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2、人员情况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编制人员28人，在职人员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三、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年度收入支出预算情况说明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1、收入情况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年度预算收入总计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2223300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元，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年预算收入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1906987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2、支出情况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年度预算支出总计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2223300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元，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年度预算支出总计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1906987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元.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另按照决算支出科目分类：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A、工资福利支出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201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年支出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1723300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元（其中基本工资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及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津贴补贴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862300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元；其他社会保障缴费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25300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元；绩效工资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437900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元，住房公积金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131700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元）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年支出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1824320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元（其中基本工资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677148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、奖金津补贴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304381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元；社会保障缴费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378589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元；绩效工资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415440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元，住房公积金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146286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元）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增减变动原因是人员退休。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B、商品和服务支出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年预算支出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福利费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38400元。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年预算支出公务用车运行维护费40000元，办公经费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42667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四、项目支出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修（护）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0000元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五、三公经费情况说明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年预算支出40000元。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年预算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无三公经费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无变动。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六、政府采购执行情况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本年无采购</w:t>
      </w:r>
    </w:p>
    <w:p>
      <w:pPr>
        <w:numPr>
          <w:ilvl w:val="0"/>
          <w:numId w:val="1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绩效管理情况</w:t>
      </w:r>
    </w:p>
    <w:p>
      <w:pPr>
        <w:numPr>
          <w:ilvl w:val="0"/>
          <w:numId w:val="2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绩效管理情况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2021年我单位涉及绩效管理的项目1个，已设定绩效目标，并填写《项目绩效申报表》随同预算上报，待项目完成后再进行项目支出绩效评价。</w:t>
      </w:r>
    </w:p>
    <w:p>
      <w:pPr>
        <w:numPr>
          <w:ilvl w:val="0"/>
          <w:numId w:val="2"/>
        </w:numPr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绩效目标情况</w:t>
      </w:r>
    </w:p>
    <w:p>
      <w:pPr>
        <w:numPr>
          <w:numId w:val="0"/>
        </w:numPr>
        <w:ind w:left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根据预算批复文件精神，我单位涉及预算绩效的项目是职工宿舍楼维修。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ACEC2B"/>
    <w:multiLevelType w:val="singleLevel"/>
    <w:tmpl w:val="ABACEC2B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756C18"/>
    <w:multiLevelType w:val="singleLevel"/>
    <w:tmpl w:val="26756C1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33D41"/>
    <w:rsid w:val="080A6063"/>
    <w:rsid w:val="0DBA0FFF"/>
    <w:rsid w:val="19881A17"/>
    <w:rsid w:val="1A676505"/>
    <w:rsid w:val="1D7A4569"/>
    <w:rsid w:val="26915E25"/>
    <w:rsid w:val="315648C4"/>
    <w:rsid w:val="38324978"/>
    <w:rsid w:val="43811407"/>
    <w:rsid w:val="4ECE504D"/>
    <w:rsid w:val="505754EC"/>
    <w:rsid w:val="542B0A23"/>
    <w:rsid w:val="5C69479A"/>
    <w:rsid w:val="5E860C98"/>
    <w:rsid w:val="68920819"/>
    <w:rsid w:val="76133D41"/>
    <w:rsid w:val="765633F9"/>
    <w:rsid w:val="78D1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2019-04-14T02:50:00Z</dcterms:created>
  <dc:creator>Administrator</dc:creator>
  <cp:lastModifiedBy>Lili</cp:lastModifiedBy>
  <cp:lastPrinted>2019-11-28T02:47:00Z</cp:lastPrinted>
  <dcterms:modified xsi:type="dcterms:W3CDTF">2021-05-14T03:32:02Z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025DAEF3C3CE40C4972AF074C288DEA5</vt:lpwstr>
  </property>
</Properties>
</file>