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15810">
      <w:pPr>
        <w:pStyle w:val="2"/>
        <w:keepNext w:val="0"/>
        <w:keepLines w:val="0"/>
        <w:widowControl/>
        <w:suppressLineNumbers w:val="0"/>
        <w:spacing w:before="30" w:beforeAutospacing="0" w:line="420" w:lineRule="atLeast"/>
        <w:ind w:left="0" w:firstLine="420"/>
        <w:jc w:val="left"/>
        <w:rPr>
          <w:rFonts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四、庄上镇人民政府重特大非煤矿山事故应急救援预案</w:t>
      </w:r>
    </w:p>
    <w:p w14:paraId="7CC82123">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一、适用范围</w:t>
      </w:r>
    </w:p>
    <w:p w14:paraId="2DC646EB">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本预案适用于本行政区域内非煤矿山生产过程中发生群死群伤，造成巨大经济损失，产生重大影响的重大安全事故。</w:t>
      </w:r>
      <w:bookmarkStart w:id="0" w:name="_GoBack"/>
      <w:bookmarkEnd w:id="0"/>
    </w:p>
    <w:p w14:paraId="187EE784">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重特大非煤矿山事故</w:t>
      </w:r>
      <w:r>
        <w:rPr>
          <w:rFonts w:hint="eastAsia" w:ascii="sans-serif" w:hAnsi="sans-serif" w:eastAsia="宋体" w:cs="sans-serif"/>
          <w:i w:val="0"/>
          <w:iCs w:val="0"/>
          <w:caps w:val="0"/>
          <w:color w:val="000000"/>
          <w:spacing w:val="0"/>
          <w:sz w:val="27"/>
          <w:szCs w:val="27"/>
          <w:lang w:eastAsia="zh-CN"/>
        </w:rPr>
        <w:t>应急预案</w:t>
      </w:r>
      <w:r>
        <w:rPr>
          <w:rFonts w:hint="default" w:ascii="sans-serif" w:hAnsi="sans-serif" w:eastAsia="sans-serif" w:cs="sans-serif"/>
          <w:i w:val="0"/>
          <w:iCs w:val="0"/>
          <w:caps w:val="0"/>
          <w:color w:val="000000"/>
          <w:spacing w:val="0"/>
          <w:sz w:val="27"/>
          <w:szCs w:val="27"/>
        </w:rPr>
        <w:t>应在预防为主的前提下，贯彻政府统一领导，区域救援为主，部门分工协作、单位自救与社会救援相结合的原则。</w:t>
      </w:r>
    </w:p>
    <w:p w14:paraId="60A3CF79">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组　长：　王吉祥　党委书记</w:t>
      </w:r>
    </w:p>
    <w:p w14:paraId="4F3C2BEA">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刘永强　政府镇长</w:t>
      </w:r>
    </w:p>
    <w:p w14:paraId="537F010F">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常　务　副　组　长：　王　锴　武装部长　</w:t>
      </w:r>
    </w:p>
    <w:p w14:paraId="637AFAF0">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杨小君　一级主任科员</w:t>
      </w:r>
    </w:p>
    <w:p w14:paraId="48BD70FB">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副　组　长：　梁　琛　党委副书记</w:t>
      </w:r>
    </w:p>
    <w:p w14:paraId="5A14F403">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柳　英　人大主席</w:t>
      </w:r>
    </w:p>
    <w:p w14:paraId="2B0A9D84">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柳耀锋　纪检书记</w:t>
      </w:r>
    </w:p>
    <w:p w14:paraId="0CC2033A">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车宇杰　组织员</w:t>
      </w:r>
    </w:p>
    <w:p w14:paraId="3351143D">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李　燕　副镇长</w:t>
      </w:r>
    </w:p>
    <w:p w14:paraId="1FABACD3">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陈燕荣　副镇长</w:t>
      </w:r>
    </w:p>
    <w:p w14:paraId="42FEB98B">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王吉林　二级主任科员</w:t>
      </w:r>
    </w:p>
    <w:p w14:paraId="1B258427">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刘　峰　二级主任科员</w:t>
      </w:r>
    </w:p>
    <w:p w14:paraId="2915D0EA">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冯　燕　二级主任科员</w:t>
      </w:r>
    </w:p>
    <w:p w14:paraId="4CD2CF7F">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王兰兰　四级主任科员</w:t>
      </w:r>
    </w:p>
    <w:p w14:paraId="57023E28">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刘芳芳　四级主任科员</w:t>
      </w:r>
    </w:p>
    <w:p w14:paraId="29267E9B">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李虎林　党群服务中心主任</w:t>
      </w:r>
    </w:p>
    <w:p w14:paraId="6B5D557E">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王志伟　综合便民服务中心主任</w:t>
      </w:r>
    </w:p>
    <w:p w14:paraId="3C79455C">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刘继娥　退役军人服务保障站站长</w:t>
      </w:r>
    </w:p>
    <w:p w14:paraId="7B226B70">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成　　员：　镇安委会负有安全生产监管职责相关负责人。</w:t>
      </w:r>
    </w:p>
    <w:p w14:paraId="79EB77D3">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二、职责分工</w:t>
      </w:r>
    </w:p>
    <w:p w14:paraId="44374FFD">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（一）领导小组职责</w:t>
      </w:r>
    </w:p>
    <w:p w14:paraId="568DA77F">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1．制定、修改重特大非煤矿山事故应急救援预案。</w:t>
      </w:r>
    </w:p>
    <w:p w14:paraId="31220EFA">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2．组建应急救援队伍，定期组织演练，做好救援各项准备工作。</w:t>
      </w:r>
    </w:p>
    <w:p w14:paraId="714CD5B7">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3．发布和解除应救援信号，组织、指挥和调度重特大非煤矿山事故现场抢险、救援工作。</w:t>
      </w:r>
    </w:p>
    <w:p w14:paraId="097378F7">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4．总结重特大非煤矿山事故应急救援的经验教训，制定防范措施，并督促实施。</w:t>
      </w:r>
    </w:p>
    <w:p w14:paraId="721720CA">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（二）各办站（中心）职责</w:t>
      </w:r>
    </w:p>
    <w:p w14:paraId="62B7C678">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L．党政综合办公室负责应急救援工作的组织、协调和联络工作。　</w:t>
      </w:r>
    </w:p>
    <w:p w14:paraId="4A390FFE">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2．派出所负责组织安全警戒，维护治安秩序。</w:t>
      </w:r>
    </w:p>
    <w:p w14:paraId="30BDE873">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3．社会事务办负责事故现场及事故影响范围，督促检查事故</w:t>
      </w:r>
      <w:r>
        <w:rPr>
          <w:rFonts w:hint="eastAsia" w:ascii="sans-serif" w:hAnsi="sans-serif" w:eastAsia="宋体" w:cs="sans-serif"/>
          <w:i w:val="0"/>
          <w:iCs w:val="0"/>
          <w:caps w:val="0"/>
          <w:color w:val="000000"/>
          <w:spacing w:val="0"/>
          <w:sz w:val="27"/>
          <w:szCs w:val="27"/>
          <w:lang w:eastAsia="zh-CN"/>
        </w:rPr>
        <w:t>应急救援</w:t>
      </w:r>
      <w:r>
        <w:rPr>
          <w:rFonts w:hint="default" w:ascii="sans-serif" w:hAnsi="sans-serif" w:eastAsia="sans-serif" w:cs="sans-serif"/>
          <w:i w:val="0"/>
          <w:iCs w:val="0"/>
          <w:caps w:val="0"/>
          <w:color w:val="000000"/>
          <w:spacing w:val="0"/>
          <w:sz w:val="27"/>
          <w:szCs w:val="27"/>
        </w:rPr>
        <w:t>的日常准备工作，负责组织非煤矿山事故应急救援的预防性演练训练和演习；负责了解事故现场及周边条件，为救援处理工作提供决策依据并联系救护队及负责救灾一线指挥。</w:t>
      </w:r>
    </w:p>
    <w:p w14:paraId="6C3E1BCD">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4．卫生院负责救援医疗物资的储备、受灾人员的医疗救护工作。</w:t>
      </w:r>
    </w:p>
    <w:p w14:paraId="1F596932">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5．电管站负责保障救援的电力供应工作。</w:t>
      </w:r>
    </w:p>
    <w:p w14:paraId="2D0469EC">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三、救援专业组</w:t>
      </w:r>
    </w:p>
    <w:p w14:paraId="44737780">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发生险情时，救援指挥部有权调用辖区内救援所需的人、财、物，以确保救援需要。相关办站应牵头设立以下救援专业组：</w:t>
      </w:r>
    </w:p>
    <w:p w14:paraId="2928CFA2">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1．治安保卫组：担负现场治安、交通指挥、设立警戒，组织指挥群众疏散任务。由派出所牵头负责组织。</w:t>
      </w:r>
    </w:p>
    <w:p w14:paraId="466B9927">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2．应急抢救组：由救护队组成，担负事故现场伤员抢救。由社会事务办牵头负责组织。</w:t>
      </w:r>
    </w:p>
    <w:p w14:paraId="0AC9DC35">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3．抢险抢修组：负责事故现场的抢险抢修任务，由发生事故的企业负责组织，社会事务办牵头。</w:t>
      </w:r>
    </w:p>
    <w:p w14:paraId="09ED5C48">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4．医疗救护组：负责受伤，中毒人员的医疗救护工作。由卫生院牵头负责组织。</w:t>
      </w:r>
    </w:p>
    <w:p w14:paraId="1D1434A5">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5．专家咨询组：对非煤矿山事故危害进行预测，为救援指挥决策提供措施、方案、建议。由社会事务办牵头负责组织。</w:t>
      </w:r>
    </w:p>
    <w:p w14:paraId="27DFF7C9">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四、事故抢险与救灾处理</w:t>
      </w:r>
    </w:p>
    <w:p w14:paraId="42EC6510">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（一）基本原则</w:t>
      </w:r>
    </w:p>
    <w:p w14:paraId="6680D7AC">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根据有关法规要求，矿井灾害事故抢救处理，应遵循以下原则：</w:t>
      </w:r>
    </w:p>
    <w:p w14:paraId="4ECC3D23">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1．领导赶到事故现场组织抢救的原则。</w:t>
      </w:r>
    </w:p>
    <w:p w14:paraId="273F94BB">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2．先救人后灭灾减少伤亡，防止事故扩大的原则。</w:t>
      </w:r>
    </w:p>
    <w:p w14:paraId="194ED01B">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3．成立救灾指挥部，各方协同作战的原则。</w:t>
      </w:r>
    </w:p>
    <w:p w14:paraId="67421A2B">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4．侦察灾情，制定救灾方案，准确救灾的原则。</w:t>
      </w:r>
    </w:p>
    <w:p w14:paraId="63EF2AD2">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5．实施救灾方案措施，避免救护人员伤亡的原则。</w:t>
      </w:r>
    </w:p>
    <w:p w14:paraId="052365B0">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6．事故抢救工作有关部门及人员，各司其职，各尽其责，保证救灾的原则。</w:t>
      </w:r>
    </w:p>
    <w:p w14:paraId="6C3E79BA">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7．保护事故现场的原则。</w:t>
      </w:r>
    </w:p>
    <w:p w14:paraId="555EE435">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8．消除现场危险，恢复生产原则。</w:t>
      </w:r>
    </w:p>
    <w:p w14:paraId="1D0C55F4">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（二）事故抢救处理指挥步骤</w:t>
      </w:r>
    </w:p>
    <w:p w14:paraId="7E9AC992">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1．立即成立抢救指挥部，由现场最高级别的镇领导任总指挥，首先听值班领导的灾情汇以及已经下达命令后的情况汇报。</w:t>
      </w:r>
    </w:p>
    <w:p w14:paraId="0B5D5CEC">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2．抢救指挥部成员制定救灾方案，经详细研究后，经总指挥批准后实施。</w:t>
      </w:r>
    </w:p>
    <w:p w14:paraId="371F43A8">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3．根据掌握的灾情及处理方案的要求，对救护队指战人员与其他参加救灾人员进行战前思想动员，具体布置战斗任务与安全措施，各办站（中心）紧密配合，限时完成。总指挥不断协调平衡力量。</w:t>
      </w:r>
    </w:p>
    <w:p w14:paraId="24B68C5E">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4．通知井口调度室准确统计当班井下人数及其姓名，以便分析救灾人员数量与公布，通知有关单位准备救灾材料和医院准备急救救护员。</w:t>
      </w:r>
    </w:p>
    <w:p w14:paraId="4214B397">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5．矿长（或指定一名副职领导）负责签发下井许可证，通知矿灯房，凭证发放矿灯。</w:t>
      </w:r>
    </w:p>
    <w:p w14:paraId="2254C830">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6．选下井下救护基地，指定具有救护知识的领导任基地指挥，并明确基地指挥只起“上传下达”作用，不得擅自发号施令。</w:t>
      </w:r>
    </w:p>
    <w:p w14:paraId="32C1B54E">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7．命令救护队进入灾区引导人员撤退，将伤员救到井下其他安全地点急救后转送医院。得知有人受困灾区一时无法营救出来时，应设法与之联系，稳定其情绪，同时报告指挥部采取果断措施，组织特别抢救。</w:t>
      </w:r>
    </w:p>
    <w:p w14:paraId="77EA1C02">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8．指挥部应根据井下灾情报告，将抢险人员组成二线、三线力量，遇灾情扩大，应投入二线力量，同时采取安全措施以保护抢险人员，尽力避免扩大伤亡。</w:t>
      </w:r>
    </w:p>
    <w:p w14:paraId="33D439CF">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9．井下人员撤出后，指挥部应根据救护队侦察的灾情，测定数据，灾后示意图与处理情况具体分析，进行研究，制定安全措施同时安排救护队在安全地点继续监视灾情变化。</w:t>
      </w:r>
    </w:p>
    <w:p w14:paraId="6C89C16F">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10．事故抢救处理结束后，总指挥指定有关部门和人员整理资料，对事故抢救过程中的经验、教训等作出事故抢救处理报告，形成文件后上报和存档。</w:t>
      </w:r>
    </w:p>
    <w:p w14:paraId="0FD6CF10">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（三）事故抢救处理时的协调指挥</w:t>
      </w:r>
    </w:p>
    <w:p w14:paraId="07E5ED0F">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1．要认真处理好上级领导机关提出的意见，在决策时应尽量采用，如果现场条件不允许采用时应把情况汇报清楚。</w:t>
      </w:r>
    </w:p>
    <w:p w14:paraId="54D041F5">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充分发挥技术负责人及有关专业骨干人员在抢险救灾中的参谋作用。技术负责人应将有关专业骨干分工把关。及时掌握动态，将相关措施、方案和灾情变化有机联系起来研究及时提出意见，找出几种可能的应变措施并形成文字性材料向总指挥汇报。技术负责人始终要掌握灾情动态趋势并指定人员及时作出示意图与填注重要资料卡，有利于指挥与总结经验。如技术负责人不能胜任抢救工作，总指挥应立即任命其副职接任他的工作。　</w:t>
      </w:r>
    </w:p>
    <w:p w14:paraId="0BC6BE17">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灾情严重、情况紧急时，总指挥应做到稳如泰山，令行禁止，用人得当。总指挥不能离岗或亲往灾区，遇特殊情况需离开时必须任命代理人履行总指挥职责，不能形成无人指挥或多头指挥。井下救灾一线指挥，必须由熟悉情况、有救灾经验、懂救护业务、并有指挥能力的领导担任，在指挥部内部，遇重大决策时，主要成员事前应取得认可，个别不同意见可以保留。讨论方案时，切忌个人独断专行，最好在议定后再作决定，有利于总指挥和指挥部成员间协调，但也不能议而不决，决而不行，贻误时机。</w:t>
      </w:r>
    </w:p>
    <w:p w14:paraId="675BFB25">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遇在抢险救灾中灾情发生突变，一线指挥来不及向指挥部请示时，可直接由一线指挥员下达命令，并及时向指挥部报告。指挥员在指挥救灾时，要纵观全局，抓住时机，巧妙地组织力量并运用一切可能动用的救灾手段，力争最快地处理好重大事故。在制定救灾方案时，要多作几种情况分析，不能“头痛医头，脚痛医脚”，也不能“顾此失彼”。灾变初期要及时果断地采取有效措施，决不能犹豫、推拉，贻误时机。在处理事故中还要巧妙地组织力量和运用一切手段，井下救灾即不能采用人海战术，也不可打疲劳战，更不允许不配带任何自保设备的人员下井救灾。</w:t>
      </w:r>
    </w:p>
    <w:p w14:paraId="6D9012B6">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五、其它事项</w:t>
      </w:r>
    </w:p>
    <w:p w14:paraId="61EC530E">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1．各非煤矿山企业必须加强本单位（企业）重点部位的监控，制定企业事故应急救援预案，建立矿山辅助救护队伍，并定期组织演练。</w:t>
      </w:r>
    </w:p>
    <w:p w14:paraId="24198767">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2．各相关成员单位应按任务分工要求，制定相应的分预案，建立救援组，并根据人员变化及时调整，组织经常性的培训、学习和训练。</w:t>
      </w:r>
    </w:p>
    <w:p w14:paraId="464BCAC5">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3．在镇非煤矿山事故应急救援领导小组的领导下，镇安委办牵头组织一次综合性模拟演习，以提高社会救援水平。</w:t>
      </w:r>
    </w:p>
    <w:p w14:paraId="74471D3F">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4．有关单位应按照任务分工做好物资器材储备，各种防护器材和必要的指挥通讯、报警、消防、抢修等器材及交通工具应有专人负责，定期检查保养，使其处于良好状态。</w:t>
      </w:r>
    </w:p>
    <w:p w14:paraId="2DB398B5">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5．开展经常性的安全、救援常识宣传教育，提高全体公民的安全意识。</w:t>
      </w:r>
    </w:p>
    <w:p w14:paraId="4B4201E4">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本预案自发布之日起实施。</w:t>
      </w:r>
    </w:p>
    <w:p w14:paraId="392415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9593F"/>
    <w:rsid w:val="2370010C"/>
    <w:rsid w:val="54F95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2857</Words>
  <Characters>2858</Characters>
  <Lines>0</Lines>
  <Paragraphs>0</Paragraphs>
  <TotalTime>1</TotalTime>
  <ScaleCrop>false</ScaleCrop>
  <LinksUpToDate>false</LinksUpToDate>
  <CharactersWithSpaces>2898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2026-01-06T00:40:00Z</dcterms:created>
  <dc:creator>WPS_1528167046</dc:creator>
  <cp:lastModifiedBy>成</cp:lastModifiedBy>
  <dcterms:modified xsi:type="dcterms:W3CDTF">2026-01-06T02:05:57Z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50EE4DED3C994A2AABCB4A6CDF4A05C5_11</vt:lpwstr>
  </property>
  <property fmtid="{D5CDD505-2E9C-101B-9397-08002B2CF9AE}" pid="4" name="KSOTemplateDocerSaveRecord">
    <vt:lpwstr>eyJoZGlkIjoiMGUzZjcxMWE3YmQ5OGYxNTA0NTEwOTVjMjkyYzNkYjciLCJ1c2VySWQiOiIxMTQ5OTg3NTc2In0=</vt:lpwstr>
  </property>
</Properties>
</file>